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舞钢市人力资源和社会保障局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“信易+就业”创新场景应用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舞钢市人力资源和社会保障局为深入贯彻落实国家、省、市信用体系建设工作部署，推进舞钢市社会信用体系建设，积极探索“信易+就业”创新应用，拓展守信激励应用场景，大力促进舞钢市社会信用体系建设，充分发挥“信用+就业”的标杆性、引导性和示范性作用。通过在发放失业保险稳岗返补贴的过程中运用信用承诺、信用审查等方式，加强了对信用审查结果的应用，进一步构建守信激励、失信惩戒机制，提高了企业和相关人员诚信意识。全年</w:t>
      </w:r>
      <w:r>
        <w:rPr>
          <w:rFonts w:hint="eastAsia" w:ascii="仿宋" w:hAnsi="仿宋" w:eastAsia="仿宋" w:cs="仿宋"/>
          <w:sz w:val="32"/>
          <w:szCs w:val="32"/>
          <w:lang w:val="en-US" w:eastAsia="zh-CN"/>
        </w:rPr>
        <w:t>累计为用人单位减少失业保险费支出800余万元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0" w:name="(二)信用承诺"/>
      <w:bookmarkEnd w:id="0"/>
      <w:r>
        <w:rPr>
          <w:rFonts w:hint="eastAsia" w:ascii="仿宋_GB2312" w:hAnsi="仿宋_GB2312" w:eastAsia="仿宋_GB2312" w:cs="仿宋_GB2312"/>
          <w:sz w:val="32"/>
          <w:szCs w:val="32"/>
          <w:lang w:val="en-US" w:eastAsia="zh-CN"/>
        </w:rPr>
        <w:t>在信用承诺工作方面，市劳动就业中心通过承诺信息上报模板将相关信用信息上传至平顶山市一体化公共信用信息系统，统一向社会公示，供社会公众查看和扫码监督反馈。</w:t>
      </w:r>
      <w:bookmarkStart w:id="1" w:name="(三)场景应用"/>
      <w:bookmarkEnd w:id="1"/>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对守信践诺企业，实现稳岗返还无需企业申报，通过相关数据库进行网上审核直接发放。对失信企业不纳入直发范围之内，企业必须在信用修复后，提交相关材料进行书面申领。</w:t>
      </w:r>
      <w:bookmarkStart w:id="2" w:name="四、工作要求"/>
      <w:bookmarkEnd w:id="2"/>
      <w:r>
        <w:rPr>
          <w:rFonts w:hint="eastAsia" w:ascii="仿宋_GB2312" w:hAnsi="仿宋_GB2312" w:eastAsia="仿宋_GB2312" w:cs="仿宋_GB2312"/>
          <w:sz w:val="32"/>
          <w:szCs w:val="32"/>
          <w:lang w:val="en-US" w:eastAsia="zh-CN"/>
        </w:rPr>
        <w:t>全年</w:t>
      </w:r>
      <w:r>
        <w:rPr>
          <w:rFonts w:hint="eastAsia" w:ascii="仿宋" w:hAnsi="仿宋" w:eastAsia="仿宋" w:cs="仿宋"/>
          <w:sz w:val="32"/>
          <w:szCs w:val="32"/>
          <w:lang w:val="en-US" w:eastAsia="zh-CN"/>
        </w:rPr>
        <w:t>累计拨付稳岗补贴2</w:t>
      </w:r>
      <w:r>
        <w:rPr>
          <w:rFonts w:hint="default" w:ascii="仿宋" w:hAnsi="仿宋" w:eastAsia="仿宋" w:cs="仿宋"/>
          <w:sz w:val="32"/>
          <w:szCs w:val="32"/>
          <w:lang w:val="en-US" w:eastAsia="zh-CN"/>
        </w:rPr>
        <w:t>33</w:t>
      </w:r>
      <w:r>
        <w:rPr>
          <w:rFonts w:hint="eastAsia" w:ascii="仿宋" w:hAnsi="仿宋" w:eastAsia="仿宋" w:cs="仿宋"/>
          <w:sz w:val="32"/>
          <w:szCs w:val="32"/>
          <w:lang w:val="en-US" w:eastAsia="zh-CN"/>
        </w:rPr>
        <w:t>家，涉及职工</w:t>
      </w:r>
      <w:r>
        <w:rPr>
          <w:rFonts w:hint="default" w:ascii="仿宋" w:hAnsi="仿宋" w:eastAsia="仿宋" w:cs="仿宋"/>
          <w:sz w:val="32"/>
          <w:szCs w:val="32"/>
          <w:lang w:val="en-US" w:eastAsia="zh-CN"/>
        </w:rPr>
        <w:t>5213</w:t>
      </w:r>
      <w:r>
        <w:rPr>
          <w:rFonts w:hint="eastAsia" w:ascii="仿宋" w:hAnsi="仿宋" w:eastAsia="仿宋" w:cs="仿宋"/>
          <w:sz w:val="32"/>
          <w:szCs w:val="32"/>
          <w:lang w:val="en-US" w:eastAsia="zh-CN"/>
        </w:rPr>
        <w:t>人，金额</w:t>
      </w:r>
      <w:r>
        <w:rPr>
          <w:rFonts w:hint="default" w:ascii="仿宋" w:hAnsi="仿宋" w:eastAsia="仿宋" w:cs="仿宋"/>
          <w:sz w:val="32"/>
          <w:szCs w:val="32"/>
          <w:lang w:val="en-US" w:eastAsia="zh-CN"/>
        </w:rPr>
        <w:t>161.43</w:t>
      </w:r>
      <w:r>
        <w:rPr>
          <w:rFonts w:hint="eastAsia" w:ascii="仿宋" w:hAnsi="仿宋" w:eastAsia="仿宋" w:cs="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MjNlOTI0ZmJlNTgwMzljOGZkNWJmZjM4ZDM1YmIifQ=="/>
  </w:docVars>
  <w:rsids>
    <w:rsidRoot w:val="00000000"/>
    <w:rsid w:val="09780466"/>
    <w:rsid w:val="11D010D8"/>
    <w:rsid w:val="33904CC9"/>
    <w:rsid w:val="39D45777"/>
    <w:rsid w:val="39E23CEC"/>
    <w:rsid w:val="424801CE"/>
    <w:rsid w:val="54972DB4"/>
    <w:rsid w:val="65AA5585"/>
    <w:rsid w:val="6D0F2EC4"/>
    <w:rsid w:val="6FB42615"/>
    <w:rsid w:val="72CD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rFonts w:hint="eastAsia"/>
      <w:sz w:val="32"/>
      <w:szCs w:val="24"/>
    </w:rPr>
  </w:style>
  <w:style w:type="paragraph" w:styleId="5">
    <w:name w:val="List Paragraph"/>
    <w:basedOn w:val="1"/>
    <w:unhideWhenUsed/>
    <w:qFormat/>
    <w:uiPriority w:val="1"/>
    <w:pPr>
      <w:spacing w:before="4"/>
      <w:ind w:left="120" w:right="120" w:firstLine="640"/>
      <w:jc w:val="both"/>
    </w:pPr>
    <w:rPr>
      <w:rFonts w:hint="eastAs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447</Characters>
  <Lines>0</Lines>
  <Paragraphs>0</Paragraphs>
  <TotalTime>5</TotalTime>
  <ScaleCrop>false</ScaleCrop>
  <LinksUpToDate>false</LinksUpToDate>
  <CharactersWithSpaces>473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2023-07-06T08:27:00Z</dcterms:created>
  <dc:creator>hp</dc:creator>
  <cp:lastModifiedBy>超</cp:lastModifiedBy>
  <cp:lastPrinted>2023-07-12T00:16:00Z</cp:lastPrinted>
  <dcterms:modified xsi:type="dcterms:W3CDTF">2023-07-26T07:26:40Z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3ADABEAECF6543F682114C356404CBAE_13</vt:lpwstr>
  </property>
</Properties>
</file>